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FF0000"/>
          <w:sz w:val="56"/>
          <w:szCs w:val="23"/>
          <w:highlight w:val="yellow"/>
        </w:rPr>
      </w:pP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FF0000"/>
          <w:sz w:val="56"/>
          <w:szCs w:val="23"/>
          <w:highlight w:val="yellow"/>
        </w:rPr>
      </w:pP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FF0000"/>
          <w:sz w:val="56"/>
          <w:szCs w:val="23"/>
          <w:highlight w:val="yellow"/>
        </w:rPr>
      </w:pPr>
    </w:p>
    <w:p w:rsidR="00B76D07" w:rsidRP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color w:val="FF0000"/>
          <w:sz w:val="56"/>
          <w:szCs w:val="23"/>
        </w:rPr>
      </w:pPr>
      <w:r w:rsidRPr="00B76D07">
        <w:rPr>
          <w:b/>
          <w:bCs/>
          <w:color w:val="FF0000"/>
          <w:sz w:val="56"/>
          <w:szCs w:val="23"/>
          <w:highlight w:val="yellow"/>
        </w:rPr>
        <w:t>Консультация для родителей.</w:t>
      </w: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7030A0"/>
          <w:sz w:val="144"/>
          <w:szCs w:val="23"/>
        </w:rPr>
      </w:pPr>
      <w:r w:rsidRPr="00AB7249">
        <w:rPr>
          <w:b/>
          <w:bCs/>
          <w:color w:val="7030A0"/>
          <w:sz w:val="144"/>
          <w:szCs w:val="23"/>
        </w:rPr>
        <w:t xml:space="preserve">«Питание и </w:t>
      </w:r>
      <w:bookmarkStart w:id="0" w:name="_GoBack"/>
      <w:bookmarkEnd w:id="0"/>
      <w:r w:rsidRPr="00AB7249">
        <w:rPr>
          <w:b/>
          <w:bCs/>
          <w:color w:val="7030A0"/>
          <w:sz w:val="144"/>
          <w:szCs w:val="23"/>
        </w:rPr>
        <w:t>здоровье»</w:t>
      </w: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7030A0"/>
          <w:sz w:val="144"/>
          <w:szCs w:val="23"/>
        </w:rPr>
      </w:pPr>
    </w:p>
    <w:p w:rsid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color w:val="7030A0"/>
          <w:sz w:val="144"/>
          <w:szCs w:val="23"/>
        </w:rPr>
      </w:pPr>
    </w:p>
    <w:p w:rsidR="00B76D07" w:rsidRPr="00B76D07" w:rsidRDefault="00B76D07" w:rsidP="00B76D07">
      <w:pPr>
        <w:pStyle w:val="a3"/>
        <w:shd w:val="clear" w:color="auto" w:fill="FFFFFF"/>
        <w:spacing w:before="0" w:beforeAutospacing="0" w:after="167" w:afterAutospacing="0"/>
        <w:jc w:val="center"/>
        <w:rPr>
          <w:color w:val="7030A0"/>
          <w:sz w:val="144"/>
          <w:szCs w:val="23"/>
        </w:rPr>
      </w:pP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lastRenderedPageBreak/>
        <w:t>Питание детей дошкольников должно учитывать особенности его пищеварительной системы, она еще не окрепла и не сформировалась. Рацион питания ребенка должен состоять из легко усваиваемых компонентов.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b/>
          <w:color w:val="000000"/>
          <w:sz w:val="26"/>
          <w:szCs w:val="26"/>
          <w:u w:val="single"/>
        </w:rPr>
        <w:t>Здоровое питание дошкольников.</w:t>
      </w:r>
      <w:r w:rsidRPr="00B76D07">
        <w:rPr>
          <w:color w:val="000000"/>
          <w:sz w:val="26"/>
          <w:szCs w:val="26"/>
        </w:rPr>
        <w:t> Основные принципы следующие: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-все пищевые факторы должны быть сбалансированы; немного расширяется меню.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Из круп отдайте предпочтение перловой, пшенной – в них есть клетчатка.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Что в рационе ребенка – дошкольника: теплая и горячая пища не менее ¾ всего дневного рациона. И, конечно, основа – мясо, рыба, молочные продукты, макароны, крупы, хлеб, овощи и фрукты.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Белок. Организм растет, и только белок является строительным материалом. Источником легко усваиваемого белка является мясо, лучше, если это будет телятина, мясо кур и индейки. Рыбу предпочтительно взять нежирную: треску, судака, хек, минтай, горбушу. Не угощайте ребенка деликатесами – икрой, копченостями. Можно получить раздражение нежной слизистой оболочки желудка, а пользы 0%.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Можете прибегать и к жарению при приготовлении еды для ребенка, но сильно не зажаривайте. М все-таки лучше готовьте на пару котлетки и тефтельки или в соусе.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Не забывайте, что каждый день рацион питания ребенка должен состоять из молочных продуктов. Это могут быть кисломолочные –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 xml:space="preserve"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</w:t>
      </w:r>
      <w:r w:rsidRPr="00B76D07">
        <w:rPr>
          <w:color w:val="000000"/>
          <w:sz w:val="26"/>
          <w:szCs w:val="26"/>
        </w:rPr>
        <w:lastRenderedPageBreak/>
        <w:t>Соки и нектары тоже давайте каждый день. Если не поучается давать свежий сок, покупайте соки, предназначенные для детского питания.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Хлеб выбирайте правильный, из цельных зерен, ржаной, а макароны, сделанные из муки твердых сортов пшеницы.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Сливочное не более 20 г в день и растительное масло (10 г),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b/>
          <w:bCs/>
          <w:color w:val="000000"/>
          <w:sz w:val="26"/>
          <w:szCs w:val="26"/>
        </w:rPr>
        <w:t>Газированные напитки.</w:t>
      </w:r>
      <w:r w:rsidRPr="00B76D07">
        <w:rPr>
          <w:color w:val="000000"/>
          <w:sz w:val="26"/>
          <w:szCs w:val="26"/>
        </w:rPr>
        <w:t xml:space="preserve"> Все знают, как дети любят лимонад, кока-колу и так далее. А они стоят </w:t>
      </w:r>
      <w:r w:rsidR="00050EDA">
        <w:rPr>
          <w:color w:val="000000"/>
          <w:sz w:val="26"/>
          <w:szCs w:val="26"/>
        </w:rPr>
        <w:t xml:space="preserve"> </w:t>
      </w:r>
      <w:r w:rsidRPr="00B76D07">
        <w:rPr>
          <w:color w:val="000000"/>
          <w:sz w:val="26"/>
          <w:szCs w:val="26"/>
        </w:rPr>
        <w:t>на первом месте по вредности! Я просто прекратила покупать их. Прекратила и все! Вместо этого я покупаю соки, минеральную воду, варю компоты. Конечно, на 100% нельзя оградить ребенка от газировки, но тогда она должна быть с минимальным содержанием сахара.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Чем же страшна газировка? Мы об этом не задумываемся. Исследования специалистов будут полезны и Вам, дорогие родители.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Частое употребление сладких газированных напитков значительно повышает риск остаться без зубов, утверждают специалисты Академии общей стоматологии. Лимонная кислота, содержащаяся во фруктовой газированной воде, приводит к эрозии зубной эмали и, в следствии, к выпадению зуба.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Поэтому специалисты советуют отказаться от употребления таких напитков и заменить их обычным чаем и соками. В ходе исследования специалисты сравнили влияние на зубную эмаль черного и зеленого чаев, содовой и апельсинового сока.</w:t>
      </w:r>
    </w:p>
    <w:p w:rsidR="00B76D07" w:rsidRPr="00B76D07" w:rsidRDefault="00B76D07" w:rsidP="00AB72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6D07">
        <w:rPr>
          <w:color w:val="000000"/>
          <w:sz w:val="26"/>
          <w:szCs w:val="26"/>
        </w:rPr>
        <w:t>Результаты оказались таковыми: чай, в отличие от газировки и сока, не разрушал эмаль; зеленый чай оказался полезнее черного - в нем содержится больше природных флавоноидов, обладающих противовоспалительными свойствами, но пить его врачи советуют без молока, лимона и сахара, потому как эти продукты понижают полезные свойства чая.</w:t>
      </w:r>
    </w:p>
    <w:p w:rsidR="00B278DA" w:rsidRPr="00B76D07" w:rsidRDefault="00B278DA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78DA" w:rsidRPr="00B76D07" w:rsidSect="00B76D07">
      <w:pgSz w:w="11906" w:h="16838"/>
      <w:pgMar w:top="851" w:right="849" w:bottom="709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D07"/>
    <w:rsid w:val="00050EDA"/>
    <w:rsid w:val="00AB7249"/>
    <w:rsid w:val="00B278DA"/>
    <w:rsid w:val="00B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A0FF-FC3B-4569-A0A6-667D4AF5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2020-06-15T10:24:00Z</dcterms:created>
  <dcterms:modified xsi:type="dcterms:W3CDTF">2020-06-24T08:39:00Z</dcterms:modified>
</cp:coreProperties>
</file>